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0C" w:rsidRPr="00455B0C" w:rsidRDefault="00455B0C" w:rsidP="00455B0C">
      <w:pPr>
        <w:pStyle w:val="h5"/>
        <w:shd w:val="clear" w:color="auto" w:fill="FFFFFF"/>
        <w:spacing w:before="180" w:beforeAutospacing="0" w:after="180" w:afterAutospacing="0" w:line="510" w:lineRule="atLeast"/>
        <w:ind w:firstLine="567"/>
        <w:jc w:val="both"/>
        <w:rPr>
          <w:b/>
          <w:color w:val="00000A"/>
          <w:spacing w:val="1"/>
          <w:sz w:val="30"/>
          <w:szCs w:val="30"/>
        </w:rPr>
      </w:pPr>
      <w:r w:rsidRPr="00455B0C">
        <w:rPr>
          <w:b/>
          <w:color w:val="00000A"/>
          <w:spacing w:val="1"/>
          <w:sz w:val="30"/>
          <w:szCs w:val="30"/>
        </w:rPr>
        <w:t>Нарушение порядка приема денежных средств при перевозке пассажиров</w:t>
      </w:r>
      <w:bookmarkStart w:id="0" w:name="_GoBack"/>
      <w:bookmarkEnd w:id="0"/>
    </w:p>
    <w:p w:rsidR="00455B0C" w:rsidRPr="00455B0C" w:rsidRDefault="00455B0C" w:rsidP="00455B0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A"/>
          <w:spacing w:val="1"/>
          <w:sz w:val="30"/>
          <w:szCs w:val="30"/>
        </w:rPr>
      </w:pPr>
      <w:r w:rsidRPr="00455B0C">
        <w:rPr>
          <w:color w:val="242424"/>
          <w:spacing w:val="1"/>
          <w:sz w:val="30"/>
          <w:szCs w:val="30"/>
        </w:rPr>
        <w:t>Инспекция МНС по Витебской области информирует, что в ходе проведения контрольных мероприятий в отношении субъектов хозяйствования, осуществляющих перевозку пассажиров автомобилями – такси, продолжают выявляться факты нарушения установленного порядка приема наличных денежных средств.</w:t>
      </w:r>
    </w:p>
    <w:p w:rsidR="00455B0C" w:rsidRPr="00455B0C" w:rsidRDefault="00455B0C" w:rsidP="00455B0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A"/>
          <w:spacing w:val="1"/>
          <w:sz w:val="30"/>
          <w:szCs w:val="30"/>
        </w:rPr>
      </w:pPr>
      <w:r w:rsidRPr="00455B0C">
        <w:rPr>
          <w:color w:val="00000A"/>
          <w:spacing w:val="1"/>
          <w:sz w:val="30"/>
          <w:szCs w:val="30"/>
        </w:rPr>
        <w:t>Так, за 10 месяцев текущего года по результатам проведенных мероприятий, в отношении недобросовестных водителей было </w:t>
      </w:r>
      <w:r w:rsidRPr="00455B0C">
        <w:rPr>
          <w:color w:val="242424"/>
          <w:spacing w:val="1"/>
          <w:sz w:val="30"/>
          <w:szCs w:val="30"/>
          <w:shd w:val="clear" w:color="auto" w:fill="FFFFFF"/>
        </w:rPr>
        <w:t>начато 115 административных процессов, наложено административных штрафов на общую сумму около 54,0 тыс. рублей.</w:t>
      </w:r>
    </w:p>
    <w:p w:rsidR="00455B0C" w:rsidRPr="00455B0C" w:rsidRDefault="00455B0C" w:rsidP="00455B0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A"/>
          <w:spacing w:val="1"/>
          <w:sz w:val="30"/>
          <w:szCs w:val="30"/>
        </w:rPr>
      </w:pPr>
      <w:r w:rsidRPr="00455B0C">
        <w:rPr>
          <w:color w:val="00000A"/>
          <w:spacing w:val="1"/>
          <w:sz w:val="30"/>
          <w:szCs w:val="30"/>
        </w:rPr>
        <w:t>Напоминаем, что за данное нарушение </w:t>
      </w:r>
      <w:r w:rsidRPr="00455B0C">
        <w:rPr>
          <w:b/>
          <w:bCs/>
          <w:color w:val="00000A"/>
          <w:spacing w:val="1"/>
          <w:sz w:val="30"/>
          <w:szCs w:val="30"/>
        </w:rPr>
        <w:t>виновное лицо</w:t>
      </w:r>
      <w:r w:rsidRPr="00455B0C">
        <w:rPr>
          <w:color w:val="00000A"/>
          <w:spacing w:val="1"/>
          <w:sz w:val="30"/>
          <w:szCs w:val="30"/>
        </w:rPr>
        <w:t> подлежит привлечению к </w:t>
      </w:r>
      <w:r w:rsidRPr="00455B0C">
        <w:rPr>
          <w:b/>
          <w:bCs/>
          <w:color w:val="00000A"/>
          <w:spacing w:val="1"/>
          <w:sz w:val="30"/>
          <w:szCs w:val="30"/>
        </w:rPr>
        <w:t>административной ответственности</w:t>
      </w:r>
      <w:r w:rsidRPr="00455B0C">
        <w:rPr>
          <w:color w:val="00000A"/>
          <w:spacing w:val="1"/>
          <w:sz w:val="30"/>
          <w:szCs w:val="30"/>
        </w:rPr>
        <w:t> по статье 13.14 Кодекса Республики Беларусь об административных правонарушениях в виде штрафа в размере до </w:t>
      </w:r>
      <w:r w:rsidRPr="00455B0C">
        <w:rPr>
          <w:b/>
          <w:bCs/>
          <w:color w:val="00000A"/>
          <w:spacing w:val="1"/>
          <w:sz w:val="30"/>
          <w:szCs w:val="30"/>
        </w:rPr>
        <w:t>тридцати базовых величин</w:t>
      </w:r>
      <w:r w:rsidRPr="00455B0C">
        <w:rPr>
          <w:color w:val="00000A"/>
          <w:spacing w:val="1"/>
          <w:sz w:val="30"/>
          <w:szCs w:val="30"/>
        </w:rPr>
        <w:t>.</w:t>
      </w:r>
    </w:p>
    <w:p w:rsidR="00455B0C" w:rsidRPr="00455B0C" w:rsidRDefault="00455B0C" w:rsidP="00455B0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A"/>
          <w:spacing w:val="1"/>
          <w:sz w:val="30"/>
          <w:szCs w:val="30"/>
        </w:rPr>
      </w:pPr>
      <w:r w:rsidRPr="00455B0C">
        <w:rPr>
          <w:color w:val="00000A"/>
          <w:spacing w:val="1"/>
          <w:sz w:val="30"/>
          <w:szCs w:val="30"/>
        </w:rPr>
        <w:t>При этом, пассажир </w:t>
      </w:r>
      <w:r w:rsidRPr="00455B0C">
        <w:rPr>
          <w:b/>
          <w:bCs/>
          <w:color w:val="00000A"/>
          <w:spacing w:val="1"/>
          <w:sz w:val="30"/>
          <w:szCs w:val="30"/>
        </w:rPr>
        <w:t>вправе отказаться от оплаты поездки</w:t>
      </w:r>
      <w:r w:rsidRPr="00455B0C">
        <w:rPr>
          <w:color w:val="00000A"/>
          <w:spacing w:val="1"/>
          <w:sz w:val="30"/>
          <w:szCs w:val="30"/>
        </w:rPr>
        <w:t> в случае оказания услуги по перевозке с неисправными, выключенными (заблокированными) программной кассой для такси или кассовым суммирующим аппаратом, совмещенным с таксометром (за исключением случаев выполнения автомобильной перевозки пассажиров автомобилями-такси, заказанной и оплачиваемой посредством электронной информационной системы только с использованием реквизитов банковских платежных карточек).</w:t>
      </w:r>
    </w:p>
    <w:p w:rsidR="00455B0C" w:rsidRPr="00455B0C" w:rsidRDefault="00455B0C" w:rsidP="00455B0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A"/>
          <w:spacing w:val="1"/>
          <w:sz w:val="30"/>
          <w:szCs w:val="30"/>
        </w:rPr>
      </w:pPr>
      <w:r w:rsidRPr="00455B0C">
        <w:rPr>
          <w:color w:val="00000A"/>
          <w:spacing w:val="1"/>
          <w:sz w:val="30"/>
          <w:szCs w:val="30"/>
        </w:rPr>
        <w:t>Таким образом, пассажир имеет право </w:t>
      </w:r>
      <w:r w:rsidRPr="00455B0C">
        <w:rPr>
          <w:b/>
          <w:bCs/>
          <w:color w:val="00000A"/>
          <w:spacing w:val="1"/>
          <w:sz w:val="30"/>
          <w:szCs w:val="30"/>
        </w:rPr>
        <w:t>НЕ ОПЛАЧИВАТЬ</w:t>
      </w:r>
      <w:r w:rsidRPr="00455B0C">
        <w:rPr>
          <w:color w:val="00000A"/>
          <w:spacing w:val="1"/>
          <w:sz w:val="30"/>
          <w:szCs w:val="30"/>
        </w:rPr>
        <w:t> поездку в случае неисправности кассового оборудования, либо, когда оно не включено, и, соответственно, отсутствует возможность получения </w:t>
      </w:r>
      <w:r w:rsidRPr="00455B0C">
        <w:rPr>
          <w:b/>
          <w:bCs/>
          <w:color w:val="00000A"/>
          <w:spacing w:val="1"/>
          <w:sz w:val="30"/>
          <w:szCs w:val="30"/>
        </w:rPr>
        <w:t>ЧЕКА!</w:t>
      </w:r>
    </w:p>
    <w:p w:rsidR="00D06357" w:rsidRDefault="00D06357"/>
    <w:sectPr w:rsidR="00D0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0C"/>
    <w:rsid w:val="00455B0C"/>
    <w:rsid w:val="00D0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DCA1E-CEC2-4176-9760-94C3C5F3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5">
    <w:name w:val="h5"/>
    <w:basedOn w:val="a"/>
    <w:rsid w:val="00455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5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8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MediaSMART</dc:creator>
  <cp:keywords/>
  <dc:description/>
  <cp:lastModifiedBy>MediaSMART</cp:lastModifiedBy>
  <cp:revision>1</cp:revision>
  <dcterms:created xsi:type="dcterms:W3CDTF">2025-12-01T06:43:00Z</dcterms:created>
  <dcterms:modified xsi:type="dcterms:W3CDTF">2025-12-01T06:44:00Z</dcterms:modified>
</cp:coreProperties>
</file>