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bookmarkStart w:id="0" w:name="_GoBack"/>
      <w:r w:rsidRPr="00617BD3">
        <w:rPr>
          <w:rFonts w:ascii="Times New Roman" w:hAnsi="Times New Roman" w:cs="Times New Roman"/>
          <w:b/>
          <w:sz w:val="30"/>
          <w:szCs w:val="30"/>
          <w:lang w:eastAsia="ru-RU"/>
        </w:rPr>
        <w:t>Кассовый чек в такси как гарантия защиты прав пассажира</w:t>
      </w:r>
    </w:p>
    <w:bookmarkEnd w:id="0"/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color w:val="22262A"/>
          <w:sz w:val="30"/>
          <w:szCs w:val="30"/>
          <w:lang w:eastAsia="ru-RU"/>
        </w:rPr>
      </w:pP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Водитель при оплате поездки </w:t>
      </w:r>
      <w:r w:rsidRPr="00617BD3">
        <w:rPr>
          <w:rFonts w:ascii="Times New Roman" w:hAnsi="Times New Roman" w:cs="Times New Roman"/>
          <w:b/>
          <w:bCs/>
          <w:color w:val="22262A"/>
          <w:sz w:val="30"/>
          <w:szCs w:val="30"/>
          <w:lang w:eastAsia="ru-RU"/>
        </w:rPr>
        <w:t>наличными</w:t>
      </w: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 деньгами или банковской платежной карточкой обязан выдать пассажиру платежный документ (далее – </w:t>
      </w:r>
      <w:r w:rsidRPr="00617BD3">
        <w:rPr>
          <w:rFonts w:ascii="Times New Roman" w:hAnsi="Times New Roman" w:cs="Times New Roman"/>
          <w:b/>
          <w:bCs/>
          <w:color w:val="22262A"/>
          <w:sz w:val="30"/>
          <w:szCs w:val="30"/>
          <w:lang w:eastAsia="ru-RU"/>
        </w:rPr>
        <w:t>чек</w:t>
      </w: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), получив который пассажир понимает, что </w:t>
      </w:r>
      <w:r w:rsidRPr="00617BD3">
        <w:rPr>
          <w:rFonts w:ascii="Times New Roman" w:hAnsi="Times New Roman" w:cs="Times New Roman"/>
          <w:b/>
          <w:bCs/>
          <w:color w:val="22262A"/>
          <w:sz w:val="30"/>
          <w:szCs w:val="30"/>
          <w:lang w:eastAsia="ru-RU"/>
        </w:rPr>
        <w:t>его деньги не прошли мимо кассы</w:t>
      </w: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 перевозчика и с этой суммы будут уплачены налоги.</w:t>
      </w:r>
    </w:p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color w:val="22262A"/>
          <w:sz w:val="30"/>
          <w:szCs w:val="30"/>
          <w:lang w:eastAsia="ru-RU"/>
        </w:rPr>
      </w:pP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Чек не только подтверждает оплату за приобретенные услуги такси, но и гарантирует защиту прав пострадавшего при наступлении </w:t>
      </w:r>
      <w:r w:rsidRPr="00617BD3">
        <w:rPr>
          <w:rFonts w:ascii="Times New Roman" w:hAnsi="Times New Roman" w:cs="Times New Roman"/>
          <w:b/>
          <w:bCs/>
          <w:color w:val="22262A"/>
          <w:sz w:val="30"/>
          <w:szCs w:val="30"/>
          <w:lang w:eastAsia="ru-RU"/>
        </w:rPr>
        <w:t>страхового случая </w:t>
      </w: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(факт причинения вреда жизни, здоровью пассажира и (или) утраты, недостачи или повреждения (порчи) его багажа при осуществлении посадки, перевозки, высадки пассажира или погрузки, перевозки либо выгрузки багажа).</w:t>
      </w:r>
    </w:p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color w:val="22262A"/>
          <w:sz w:val="30"/>
          <w:szCs w:val="30"/>
          <w:lang w:eastAsia="ru-RU"/>
        </w:rPr>
      </w:pP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При посадке в автомобиль-такси перед расчетом наличными денежными средствами пассажиру следует убедиться, что автомобиль-такси оборудован</w:t>
      </w:r>
      <w:r w:rsidRPr="00617BD3">
        <w:rPr>
          <w:rFonts w:ascii="Times New Roman" w:hAnsi="Times New Roman" w:cs="Times New Roman"/>
          <w:b/>
          <w:bCs/>
          <w:color w:val="22262A"/>
          <w:sz w:val="30"/>
          <w:szCs w:val="30"/>
          <w:lang w:eastAsia="ru-RU"/>
        </w:rPr>
        <w:t> </w:t>
      </w: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программной кассой для такси или кассовым суммирующим аппаратом, совмещенным с таксометром (далее – кассовое оборудование).</w:t>
      </w:r>
    </w:p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color w:val="22262A"/>
          <w:sz w:val="30"/>
          <w:szCs w:val="30"/>
          <w:lang w:eastAsia="ru-RU"/>
        </w:rPr>
      </w:pP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При отказе водителя </w:t>
      </w:r>
      <w:r w:rsidRPr="00617BD3">
        <w:rPr>
          <w:rFonts w:ascii="Times New Roman" w:hAnsi="Times New Roman" w:cs="Times New Roman"/>
          <w:b/>
          <w:bCs/>
          <w:color w:val="22262A"/>
          <w:sz w:val="30"/>
          <w:szCs w:val="30"/>
          <w:lang w:eastAsia="ru-RU"/>
        </w:rPr>
        <w:t>выдать чек при получении от пассажира оплаты наличными средствами</w:t>
      </w: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 за поездку пассажир может оставить свое обращение о нарушении порядка приема наличных денежных средств посредством системы «</w:t>
      </w:r>
      <w:proofErr w:type="spellStart"/>
      <w:proofErr w:type="gramStart"/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обращения.бел</w:t>
      </w:r>
      <w:proofErr w:type="spellEnd"/>
      <w:proofErr w:type="gramEnd"/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» либо совершив звонок в телефонную справочную систему налоговых органов «Контакт – центр».</w:t>
      </w:r>
    </w:p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color w:val="22262A"/>
          <w:sz w:val="30"/>
          <w:szCs w:val="30"/>
          <w:lang w:eastAsia="ru-RU"/>
        </w:rPr>
      </w:pPr>
      <w:proofErr w:type="spellStart"/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Справочно</w:t>
      </w:r>
      <w:proofErr w:type="spellEnd"/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. Доступ к «Контакт – центру» налоговых органов организован по единому телефонному номеру 189 для всех операторов связи, либо по номеру 8 (017) 229 79 79.</w:t>
      </w:r>
    </w:p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color w:val="22262A"/>
          <w:sz w:val="30"/>
          <w:szCs w:val="30"/>
          <w:lang w:eastAsia="ru-RU"/>
        </w:rPr>
      </w:pP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Пассажир также вправе в указанном порядке информировать налоговые органы о правонарушениях в следующих случаях:</w:t>
      </w:r>
    </w:p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color w:val="22262A"/>
          <w:sz w:val="30"/>
          <w:szCs w:val="30"/>
          <w:lang w:eastAsia="ru-RU"/>
        </w:rPr>
      </w:pP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отсутствие информации о перевозчике, водителе, автомобиле в Реестре;</w:t>
      </w:r>
    </w:p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color w:val="22262A"/>
          <w:sz w:val="30"/>
          <w:szCs w:val="30"/>
          <w:lang w:eastAsia="ru-RU"/>
        </w:rPr>
      </w:pP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не включение, неисправность кассового оборудования;</w:t>
      </w:r>
    </w:p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color w:val="22262A"/>
          <w:sz w:val="30"/>
          <w:szCs w:val="30"/>
          <w:lang w:eastAsia="ru-RU"/>
        </w:rPr>
      </w:pP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несоответствие размеров произведенной оплаты стоимости указанной в чеке поездки;</w:t>
      </w:r>
    </w:p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color w:val="22262A"/>
          <w:sz w:val="30"/>
          <w:szCs w:val="30"/>
          <w:lang w:eastAsia="ru-RU"/>
        </w:rPr>
      </w:pP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 xml:space="preserve">отсутствие в чеке предусмотренных реквизитов (наименование автомобильного перевозчика, УНП, государственный номер автомобиля, </w:t>
      </w: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lastRenderedPageBreak/>
        <w:t>дата и время начала и окончания услуги, общая стоимость услуг, уникальный идентификатор (24 буквенно-цифровых символа и QR-код), иная информация).</w:t>
      </w:r>
    </w:p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color w:val="22262A"/>
          <w:sz w:val="30"/>
          <w:szCs w:val="30"/>
          <w:lang w:eastAsia="ru-RU"/>
        </w:rPr>
      </w:pP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При совершении поездки в такси </w:t>
      </w:r>
      <w:r w:rsidRPr="00617BD3">
        <w:rPr>
          <w:rFonts w:ascii="Times New Roman" w:hAnsi="Times New Roman" w:cs="Times New Roman"/>
          <w:b/>
          <w:bCs/>
          <w:color w:val="22262A"/>
          <w:sz w:val="30"/>
          <w:szCs w:val="30"/>
          <w:lang w:eastAsia="ru-RU"/>
        </w:rPr>
        <w:t>с неисправным или выключенным кассовым оборудованием</w:t>
      </w: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 пассажир в случае, когда </w:t>
      </w:r>
      <w:r w:rsidRPr="00617BD3">
        <w:rPr>
          <w:rFonts w:ascii="Times New Roman" w:hAnsi="Times New Roman" w:cs="Times New Roman"/>
          <w:b/>
          <w:bCs/>
          <w:color w:val="22262A"/>
          <w:sz w:val="30"/>
          <w:szCs w:val="30"/>
          <w:lang w:eastAsia="ru-RU"/>
        </w:rPr>
        <w:t>отсутствует возможность </w:t>
      </w: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получения </w:t>
      </w:r>
      <w:r w:rsidRPr="00617BD3">
        <w:rPr>
          <w:rFonts w:ascii="Times New Roman" w:hAnsi="Times New Roman" w:cs="Times New Roman"/>
          <w:b/>
          <w:bCs/>
          <w:color w:val="22262A"/>
          <w:sz w:val="30"/>
          <w:szCs w:val="30"/>
          <w:lang w:eastAsia="ru-RU"/>
        </w:rPr>
        <w:t>ЧЕКА </w:t>
      </w: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имеет право </w:t>
      </w:r>
      <w:r w:rsidRPr="00617BD3">
        <w:rPr>
          <w:rFonts w:ascii="Times New Roman" w:hAnsi="Times New Roman" w:cs="Times New Roman"/>
          <w:b/>
          <w:bCs/>
          <w:color w:val="22262A"/>
          <w:sz w:val="30"/>
          <w:szCs w:val="30"/>
          <w:lang w:eastAsia="ru-RU"/>
        </w:rPr>
        <w:t>НЕ ОПЛАЧИВАТЬ</w:t>
      </w: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 поездку!</w:t>
      </w:r>
    </w:p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color w:val="22262A"/>
          <w:sz w:val="30"/>
          <w:szCs w:val="30"/>
          <w:lang w:eastAsia="ru-RU"/>
        </w:rPr>
      </w:pP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В случае возникновения конфликтной ситуации и наличии со стороны водителя угрозы причинения вреда жизни или здоровью пассажиру рекомендуется осуществить бесплатный звонок по короткому номеру 102 и сообщить о противоправном поведении водителя автомобиля-такси.</w:t>
      </w:r>
    </w:p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color w:val="22262A"/>
          <w:sz w:val="30"/>
          <w:szCs w:val="30"/>
          <w:lang w:eastAsia="ru-RU"/>
        </w:rPr>
      </w:pP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Кроме того, пассажир может </w:t>
      </w:r>
      <w:r w:rsidRPr="00617BD3">
        <w:rPr>
          <w:rFonts w:ascii="Times New Roman" w:hAnsi="Times New Roman" w:cs="Times New Roman"/>
          <w:b/>
          <w:bCs/>
          <w:color w:val="22262A"/>
          <w:sz w:val="30"/>
          <w:szCs w:val="30"/>
          <w:lang w:eastAsia="ru-RU"/>
        </w:rPr>
        <w:t>проверить добросовестность</w:t>
      </w: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 автомобильного перевозчика и уточнить </w:t>
      </w:r>
      <w:r w:rsidRPr="00617BD3">
        <w:rPr>
          <w:rFonts w:ascii="Times New Roman" w:hAnsi="Times New Roman" w:cs="Times New Roman"/>
          <w:b/>
          <w:bCs/>
          <w:color w:val="22262A"/>
          <w:sz w:val="30"/>
          <w:szCs w:val="30"/>
          <w:lang w:eastAsia="ru-RU"/>
        </w:rPr>
        <w:t>нахождение</w:t>
      </w: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 как водителя, так и автомобиля в «Реестре автомобильных перевозок пассажиров в нерегулярном сообщении» (далее – </w:t>
      </w:r>
      <w:r w:rsidRPr="00617BD3">
        <w:rPr>
          <w:rFonts w:ascii="Times New Roman" w:hAnsi="Times New Roman" w:cs="Times New Roman"/>
          <w:b/>
          <w:bCs/>
          <w:color w:val="22262A"/>
          <w:sz w:val="30"/>
          <w:szCs w:val="30"/>
          <w:lang w:eastAsia="ru-RU"/>
        </w:rPr>
        <w:t>Реестр</w:t>
      </w:r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), пройдя по ссылке: </w:t>
      </w:r>
      <w:hyperlink r:id="rId4" w:tgtFrame="_blank" w:history="1">
        <w:r w:rsidRPr="00617BD3">
          <w:rPr>
            <w:rFonts w:ascii="Times New Roman" w:hAnsi="Times New Roman" w:cs="Times New Roman"/>
            <w:color w:val="34B18F"/>
            <w:sz w:val="30"/>
            <w:szCs w:val="30"/>
            <w:u w:val="single"/>
            <w:lang w:eastAsia="ru-RU"/>
          </w:rPr>
          <w:t>https://reestr.mtkrbti.by</w:t>
        </w:r>
      </w:hyperlink>
    </w:p>
    <w:p w:rsidR="00617BD3" w:rsidRPr="00617BD3" w:rsidRDefault="00617BD3" w:rsidP="00617BD3">
      <w:pPr>
        <w:ind w:firstLine="567"/>
        <w:jc w:val="both"/>
        <w:rPr>
          <w:rFonts w:ascii="Times New Roman" w:hAnsi="Times New Roman" w:cs="Times New Roman"/>
          <w:color w:val="22262A"/>
          <w:sz w:val="30"/>
          <w:szCs w:val="30"/>
          <w:lang w:eastAsia="ru-RU"/>
        </w:rPr>
      </w:pPr>
      <w:proofErr w:type="spellStart"/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Справочно</w:t>
      </w:r>
      <w:proofErr w:type="spellEnd"/>
      <w:r w:rsidRPr="00617BD3">
        <w:rPr>
          <w:rFonts w:ascii="Times New Roman" w:hAnsi="Times New Roman" w:cs="Times New Roman"/>
          <w:color w:val="22262A"/>
          <w:sz w:val="30"/>
          <w:szCs w:val="30"/>
          <w:lang w:eastAsia="ru-RU"/>
        </w:rPr>
        <w:t>. В соответствии с Указом Президента Республики Беларусь от 25.01.2024 № 32 «Об автомобильных перевозках пассажиров» введен государственный информационный ресурс «Реестр». В реестр включаются сведения об автомобильных перевозчиках, о транспортных средствах, о водителях транспортных средств, о диспетчерах автомобильных перевозок пассажиров в нерегулярном сообщении, о диспетчерах такси.</w:t>
      </w:r>
    </w:p>
    <w:p w:rsidR="00A1753F" w:rsidRPr="00617BD3" w:rsidRDefault="00A1753F" w:rsidP="00617BD3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A1753F" w:rsidRPr="00617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D3"/>
    <w:rsid w:val="00617BD3"/>
    <w:rsid w:val="00A1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2D328-5AFB-4698-ADB8-96F1EDCC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7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7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BD3"/>
    <w:rPr>
      <w:b/>
      <w:bCs/>
    </w:rPr>
  </w:style>
  <w:style w:type="character" w:styleId="a5">
    <w:name w:val="Emphasis"/>
    <w:basedOn w:val="a0"/>
    <w:uiPriority w:val="20"/>
    <w:qFormat/>
    <w:rsid w:val="00617BD3"/>
    <w:rPr>
      <w:i/>
      <w:iCs/>
    </w:rPr>
  </w:style>
  <w:style w:type="character" w:styleId="a6">
    <w:name w:val="Hyperlink"/>
    <w:basedOn w:val="a0"/>
    <w:uiPriority w:val="99"/>
    <w:semiHidden/>
    <w:unhideWhenUsed/>
    <w:rsid w:val="00617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4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estr.mtkrbti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MediaSMART</dc:creator>
  <cp:keywords/>
  <dc:description/>
  <cp:lastModifiedBy>MediaSMART</cp:lastModifiedBy>
  <cp:revision>1</cp:revision>
  <dcterms:created xsi:type="dcterms:W3CDTF">2025-11-24T11:19:00Z</dcterms:created>
  <dcterms:modified xsi:type="dcterms:W3CDTF">2025-11-24T11:19:00Z</dcterms:modified>
</cp:coreProperties>
</file>